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47" w:rsidRPr="0004153C" w:rsidRDefault="00C91D47" w:rsidP="001229F8">
      <w:pPr>
        <w:tabs>
          <w:tab w:val="left" w:pos="1560"/>
        </w:tabs>
        <w:snapToGrid w:val="0"/>
        <w:spacing w:line="500" w:lineRule="exact"/>
        <w:jc w:val="center"/>
        <w:rPr>
          <w:rFonts w:ascii="標楷體" w:eastAsia="標楷體" w:hAnsi="標楷體"/>
          <w:b/>
          <w:sz w:val="28"/>
          <w:szCs w:val="28"/>
        </w:rPr>
      </w:pPr>
      <w:bookmarkStart w:id="0" w:name="_Hlk14332775"/>
      <w:r w:rsidRPr="0004153C">
        <w:rPr>
          <w:rFonts w:ascii="標楷體" w:eastAsia="標楷體" w:hAnsi="標楷體" w:hint="eastAsia"/>
          <w:b/>
          <w:sz w:val="28"/>
          <w:szCs w:val="28"/>
        </w:rPr>
        <w:t>原住民族委員會</w:t>
      </w:r>
    </w:p>
    <w:p w:rsidR="00C91D47" w:rsidRPr="0004153C" w:rsidRDefault="00C91D47" w:rsidP="00C91D47">
      <w:pPr>
        <w:spacing w:line="520" w:lineRule="exact"/>
        <w:ind w:leftChars="-59" w:left="-142" w:rightChars="-260" w:right="-624"/>
        <w:jc w:val="center"/>
        <w:rPr>
          <w:rFonts w:ascii="標楷體" w:eastAsia="標楷體" w:hAnsi="標楷體"/>
          <w:b/>
          <w:sz w:val="28"/>
          <w:szCs w:val="28"/>
        </w:rPr>
      </w:pPr>
      <w:r w:rsidRPr="0004153C">
        <w:rPr>
          <w:rFonts w:ascii="標楷體" w:eastAsia="標楷體" w:hAnsi="標楷體" w:hint="eastAsia"/>
          <w:b/>
          <w:sz w:val="28"/>
          <w:szCs w:val="28"/>
        </w:rPr>
        <w:t>「人體研究計畫諮詢取得原住民族同意與約定商業利益及其應用辦法」</w:t>
      </w:r>
    </w:p>
    <w:p w:rsidR="00C91D47" w:rsidRPr="0004153C" w:rsidRDefault="00C91D47" w:rsidP="00C91D47">
      <w:pPr>
        <w:snapToGrid w:val="0"/>
        <w:spacing w:line="500" w:lineRule="exact"/>
        <w:jc w:val="center"/>
        <w:rPr>
          <w:rFonts w:ascii="標楷體" w:eastAsia="標楷體" w:hAnsi="標楷體"/>
          <w:b/>
          <w:sz w:val="28"/>
          <w:szCs w:val="28"/>
        </w:rPr>
      </w:pPr>
      <w:r w:rsidRPr="0004153C">
        <w:rPr>
          <w:rFonts w:ascii="標楷體" w:eastAsia="標楷體" w:hAnsi="標楷體" w:hint="eastAsia"/>
          <w:b/>
          <w:sz w:val="28"/>
          <w:szCs w:val="28"/>
        </w:rPr>
        <w:t>第一次台東縣蘭嶼鄉諮詢會會議紀錄</w:t>
      </w:r>
    </w:p>
    <w:p w:rsidR="00C91D47" w:rsidRPr="0004153C" w:rsidRDefault="00C91D47" w:rsidP="00C91D47"/>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時間：1</w:t>
      </w:r>
      <w:r w:rsidRPr="0004153C">
        <w:rPr>
          <w:rFonts w:ascii="標楷體" w:eastAsia="標楷體" w:hAnsi="標楷體"/>
          <w:sz w:val="26"/>
          <w:szCs w:val="26"/>
        </w:rPr>
        <w:t>0</w:t>
      </w:r>
      <w:r w:rsidRPr="0004153C">
        <w:rPr>
          <w:rFonts w:ascii="標楷體" w:eastAsia="標楷體" w:hAnsi="標楷體" w:hint="eastAsia"/>
          <w:sz w:val="26"/>
          <w:szCs w:val="26"/>
        </w:rPr>
        <w:t xml:space="preserve">8年7月9日 </w:t>
      </w:r>
      <w:r w:rsidRPr="0004153C">
        <w:rPr>
          <w:rFonts w:ascii="標楷體" w:eastAsia="標楷體" w:hAnsi="標楷體"/>
          <w:sz w:val="26"/>
          <w:szCs w:val="26"/>
        </w:rPr>
        <w:t>(</w:t>
      </w:r>
      <w:r w:rsidRPr="0004153C">
        <w:rPr>
          <w:rFonts w:ascii="標楷體" w:eastAsia="標楷體" w:hAnsi="標楷體" w:hint="eastAsia"/>
          <w:sz w:val="26"/>
          <w:szCs w:val="26"/>
        </w:rPr>
        <w:t>星期二)</w:t>
      </w:r>
      <w:r w:rsidRPr="0004153C">
        <w:rPr>
          <w:rFonts w:ascii="標楷體" w:eastAsia="標楷體" w:hAnsi="標楷體"/>
          <w:sz w:val="26"/>
          <w:szCs w:val="26"/>
        </w:rPr>
        <w:t xml:space="preserve"> </w:t>
      </w:r>
      <w:r w:rsidRPr="0004153C">
        <w:rPr>
          <w:rFonts w:ascii="標楷體" w:eastAsia="標楷體" w:hAnsi="標楷體" w:hint="eastAsia"/>
          <w:sz w:val="26"/>
          <w:szCs w:val="26"/>
        </w:rPr>
        <w:t>上午9時30分</w:t>
      </w:r>
    </w:p>
    <w:p w:rsidR="003C1703" w:rsidRPr="0004153C" w:rsidRDefault="00C91D47" w:rsidP="00CA21A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主持人：</w:t>
      </w:r>
      <w:r w:rsidR="003C1703" w:rsidRPr="0004153C">
        <w:rPr>
          <w:rFonts w:ascii="標楷體" w:eastAsia="標楷體" w:hAnsi="標楷體" w:hint="eastAsia"/>
          <w:sz w:val="26"/>
          <w:szCs w:val="26"/>
        </w:rPr>
        <w:t xml:space="preserve">夏曼·迦拉牧 鄉長/召集人 </w:t>
      </w:r>
      <w:r w:rsidRPr="0004153C">
        <w:rPr>
          <w:rFonts w:ascii="標楷體" w:eastAsia="標楷體" w:hAnsi="標楷體" w:hint="eastAsia"/>
          <w:sz w:val="26"/>
          <w:szCs w:val="26"/>
        </w:rPr>
        <w:t xml:space="preserve"> </w:t>
      </w:r>
    </w:p>
    <w:p w:rsidR="00C91D47" w:rsidRPr="0004153C" w:rsidRDefault="003C1703" w:rsidP="00AD4A3D">
      <w:pPr>
        <w:tabs>
          <w:tab w:val="left" w:pos="1843"/>
        </w:tabs>
        <w:spacing w:line="560" w:lineRule="exact"/>
        <w:rPr>
          <w:rFonts w:ascii="標楷體" w:eastAsia="標楷體" w:hAnsi="標楷體"/>
          <w:sz w:val="26"/>
          <w:szCs w:val="26"/>
        </w:rPr>
      </w:pPr>
      <w:r w:rsidRPr="0004153C">
        <w:rPr>
          <w:rFonts w:ascii="Times New Roman" w:eastAsia="標楷體" w:hAnsi="Times New Roman" w:hint="eastAsia"/>
          <w:sz w:val="26"/>
          <w:szCs w:val="26"/>
        </w:rPr>
        <w:t xml:space="preserve">             </w:t>
      </w:r>
      <w:r w:rsidR="00C91D47" w:rsidRPr="0004153C">
        <w:rPr>
          <w:rFonts w:ascii="Times New Roman" w:eastAsia="標楷體" w:hAnsi="Times New Roman" w:hint="eastAsia"/>
          <w:sz w:val="26"/>
          <w:szCs w:val="26"/>
        </w:rPr>
        <w:t>希婻．瑪飛</w:t>
      </w:r>
      <w:r w:rsidR="00C91D47" w:rsidRPr="0004153C">
        <w:rPr>
          <w:rFonts w:ascii="Times New Roman" w:eastAsia="標楷體" w:hAnsi="Times New Roman" w:hint="eastAsia"/>
          <w:sz w:val="26"/>
          <w:szCs w:val="26"/>
        </w:rPr>
        <w:t>Sinan</w:t>
      </w:r>
      <w:r w:rsidR="00C91D47" w:rsidRPr="0004153C">
        <w:rPr>
          <w:rFonts w:ascii="Times New Roman" w:eastAsia="標楷體" w:hAnsi="Times New Roman" w:hint="eastAsia"/>
          <w:sz w:val="26"/>
          <w:szCs w:val="26"/>
        </w:rPr>
        <w:t>‧</w:t>
      </w:r>
      <w:r w:rsidR="00C91D47" w:rsidRPr="0004153C">
        <w:rPr>
          <w:rFonts w:ascii="Times New Roman" w:eastAsia="標楷體" w:hAnsi="Times New Roman" w:hint="eastAsia"/>
          <w:sz w:val="26"/>
          <w:szCs w:val="26"/>
        </w:rPr>
        <w:t>Mavivo</w:t>
      </w:r>
      <w:r w:rsidR="00C91D47" w:rsidRPr="0004153C">
        <w:rPr>
          <w:rFonts w:ascii="標楷體" w:eastAsia="標楷體" w:hAnsi="標楷體" w:hint="eastAsia"/>
          <w:sz w:val="26"/>
          <w:szCs w:val="26"/>
        </w:rPr>
        <w:t xml:space="preserve">委員代理      </w:t>
      </w:r>
      <w:r w:rsidRPr="0004153C">
        <w:rPr>
          <w:rFonts w:ascii="標楷體" w:eastAsia="標楷體" w:hAnsi="標楷體" w:hint="eastAsia"/>
          <w:sz w:val="26"/>
          <w:szCs w:val="26"/>
        </w:rPr>
        <w:t xml:space="preserve">  </w:t>
      </w:r>
      <w:r w:rsidR="00C91D47" w:rsidRPr="0004153C">
        <w:rPr>
          <w:rFonts w:ascii="標楷體" w:eastAsia="標楷體" w:hAnsi="標楷體" w:hint="eastAsia"/>
          <w:sz w:val="26"/>
          <w:szCs w:val="26"/>
        </w:rPr>
        <w:t>記錄:吳慈華</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地點：蘭嶼鄉公所會議室(台東縣蘭嶼鄉紅頭村31號)</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申請單位:</w:t>
      </w: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台北榮民總醫院</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研究計畫名稱：偏遠鄉鎮之</w:t>
      </w:r>
      <w:bookmarkStart w:id="1" w:name="_Hlk14262643"/>
      <w:r w:rsidRPr="0004153C">
        <w:rPr>
          <w:rFonts w:ascii="標楷體" w:eastAsia="標楷體" w:hAnsi="標楷體" w:hint="eastAsia"/>
          <w:sz w:val="26"/>
          <w:szCs w:val="26"/>
        </w:rPr>
        <w:t>糖尿病視網膜病變</w:t>
      </w:r>
      <w:bookmarkEnd w:id="1"/>
      <w:r w:rsidRPr="0004153C">
        <w:rPr>
          <w:rFonts w:ascii="標楷體" w:eastAsia="標楷體" w:hAnsi="標楷體" w:hint="eastAsia"/>
          <w:sz w:val="26"/>
          <w:szCs w:val="26"/>
        </w:rPr>
        <w:t>及色素性視網膜炎盛行率之研究，及智慧型手機眼底攝影系統檢測計畫運用之可行性評估</w:t>
      </w:r>
      <w:r w:rsidRPr="0004153C">
        <w:rPr>
          <w:rFonts w:ascii="標楷體" w:eastAsia="標楷體" w:hAnsi="標楷體"/>
          <w:sz w:val="26"/>
          <w:szCs w:val="26"/>
        </w:rPr>
        <w:t xml:space="preserve"> </w:t>
      </w:r>
      <w:r w:rsidR="008C18E1">
        <w:rPr>
          <w:rFonts w:ascii="標楷體" w:eastAsia="標楷體" w:hAnsi="標楷體"/>
          <w:sz w:val="26"/>
          <w:szCs w:val="26"/>
        </w:rPr>
        <w:t>CRB-108-057</w:t>
      </w:r>
      <w:bookmarkStart w:id="2" w:name="_GoBack"/>
      <w:bookmarkEnd w:id="2"/>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研究主持人(申請人)：周昱百醫師</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出/列席人員：詳如簽到表</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本次會議台東縣蘭嶼鄉諮詢會應出席委員人數計7人（含召集人），法定出席人數4人，實際出席人數為5人，全程出席人數/議決人數5人。</w:t>
      </w:r>
    </w:p>
    <w:p w:rsidR="00C91D47" w:rsidRPr="0004153C" w:rsidRDefault="00C91D47" w:rsidP="00C91D47">
      <w:pPr>
        <w:numPr>
          <w:ilvl w:val="0"/>
          <w:numId w:val="1"/>
        </w:numPr>
        <w:spacing w:line="560" w:lineRule="exact"/>
        <w:ind w:left="709" w:hanging="709"/>
        <w:rPr>
          <w:rFonts w:ascii="標楷體" w:eastAsia="標楷體" w:hAnsi="標楷體"/>
          <w:sz w:val="26"/>
          <w:szCs w:val="26"/>
        </w:rPr>
      </w:pPr>
      <w:r w:rsidRPr="0004153C">
        <w:rPr>
          <w:rFonts w:ascii="標楷體" w:eastAsia="標楷體" w:hAnsi="標楷體" w:hint="eastAsia"/>
          <w:sz w:val="26"/>
          <w:szCs w:val="26"/>
        </w:rPr>
        <w:t>會議內容：</w:t>
      </w:r>
    </w:p>
    <w:p w:rsidR="00C91D47" w:rsidRPr="0004153C" w:rsidRDefault="00C91D47" w:rsidP="00C91D47">
      <w:pPr>
        <w:numPr>
          <w:ilvl w:val="0"/>
          <w:numId w:val="2"/>
        </w:numPr>
        <w:spacing w:line="560" w:lineRule="exact"/>
        <w:rPr>
          <w:rFonts w:ascii="標楷體" w:eastAsia="標楷體" w:hAnsi="標楷體"/>
          <w:sz w:val="26"/>
          <w:szCs w:val="26"/>
        </w:rPr>
      </w:pPr>
      <w:r w:rsidRPr="0004153C">
        <w:rPr>
          <w:rFonts w:ascii="標楷體" w:eastAsia="標楷體" w:hAnsi="標楷體" w:hint="eastAsia"/>
          <w:sz w:val="26"/>
          <w:szCs w:val="26"/>
        </w:rPr>
        <w:t>主持人確認出席人數達法定標準。</w:t>
      </w:r>
    </w:p>
    <w:p w:rsidR="00C91D47" w:rsidRPr="0004153C" w:rsidRDefault="00C91D47" w:rsidP="00C91D47">
      <w:pPr>
        <w:numPr>
          <w:ilvl w:val="0"/>
          <w:numId w:val="2"/>
        </w:numPr>
        <w:spacing w:line="560" w:lineRule="exact"/>
        <w:rPr>
          <w:rFonts w:ascii="標楷體" w:eastAsia="標楷體" w:hAnsi="標楷體"/>
          <w:sz w:val="26"/>
          <w:szCs w:val="26"/>
        </w:rPr>
      </w:pPr>
      <w:bookmarkStart w:id="3" w:name="_Hlk14253182"/>
      <w:r w:rsidRPr="0004153C">
        <w:rPr>
          <w:rFonts w:ascii="標楷體" w:eastAsia="標楷體" w:hAnsi="標楷體" w:hint="eastAsia"/>
          <w:sz w:val="26"/>
          <w:szCs w:val="26"/>
        </w:rPr>
        <w:t>專管中心報告：依據人體研究計畫諮詢取得原住民族同意與約定商業利益及其運用辦法第三條，以原住民族或部落為研究內容，研究檢體之採集、研究資料之搜集及分析涉及原住民族或部落，因此專管中心判定由蘭嶼鄉諮詢會召開諮詢同意。</w:t>
      </w:r>
    </w:p>
    <w:bookmarkEnd w:id="3"/>
    <w:p w:rsidR="00BB10D7" w:rsidRPr="0004153C" w:rsidRDefault="00D32278" w:rsidP="00BB10D7">
      <w:pPr>
        <w:spacing w:line="560" w:lineRule="exact"/>
        <w:ind w:left="709"/>
        <w:rPr>
          <w:rFonts w:ascii="標楷體" w:eastAsia="標楷體" w:hAnsi="標楷體"/>
          <w:sz w:val="26"/>
          <w:szCs w:val="26"/>
        </w:rPr>
      </w:pPr>
      <w:r w:rsidRPr="0004153C">
        <w:rPr>
          <w:rFonts w:ascii="標楷體" w:eastAsia="標楷體" w:hAnsi="標楷體" w:hint="eastAsia"/>
          <w:sz w:val="26"/>
          <w:szCs w:val="26"/>
        </w:rPr>
        <w:t>三</w:t>
      </w:r>
      <w:r w:rsidRPr="0004153C">
        <w:rPr>
          <w:rFonts w:ascii="新細明體" w:eastAsia="新細明體" w:hAnsi="新細明體" w:hint="eastAsia"/>
          <w:sz w:val="26"/>
          <w:szCs w:val="26"/>
        </w:rPr>
        <w:t xml:space="preserve">、 </w:t>
      </w:r>
      <w:r w:rsidR="00C91D47" w:rsidRPr="0004153C">
        <w:rPr>
          <w:rFonts w:ascii="標楷體" w:eastAsia="標楷體" w:hAnsi="標楷體" w:hint="eastAsia"/>
          <w:sz w:val="26"/>
          <w:szCs w:val="26"/>
        </w:rPr>
        <w:t>研究主持人報告：(略)</w:t>
      </w:r>
    </w:p>
    <w:p w:rsidR="00C91D47" w:rsidRPr="0004153C" w:rsidRDefault="00D32278" w:rsidP="000440DA">
      <w:pPr>
        <w:tabs>
          <w:tab w:val="left" w:pos="567"/>
          <w:tab w:val="left" w:pos="709"/>
        </w:tabs>
        <w:spacing w:line="560" w:lineRule="exact"/>
        <w:rPr>
          <w:rFonts w:ascii="標楷體" w:eastAsia="標楷體" w:hAnsi="標楷體"/>
          <w:sz w:val="26"/>
          <w:szCs w:val="26"/>
        </w:rPr>
      </w:pPr>
      <w:r w:rsidRPr="0004153C">
        <w:rPr>
          <w:rFonts w:ascii="標楷體" w:eastAsia="標楷體" w:hAnsi="標楷體" w:hint="eastAsia"/>
          <w:sz w:val="26"/>
          <w:szCs w:val="26"/>
        </w:rPr>
        <w:lastRenderedPageBreak/>
        <w:t xml:space="preserve">     </w:t>
      </w:r>
      <w:r w:rsidR="00BB10D7" w:rsidRPr="0004153C">
        <w:rPr>
          <w:rFonts w:ascii="標楷體" w:eastAsia="標楷體" w:hAnsi="標楷體" w:hint="eastAsia"/>
          <w:sz w:val="26"/>
          <w:szCs w:val="26"/>
        </w:rPr>
        <w:t xml:space="preserve"> </w:t>
      </w:r>
      <w:r w:rsidRPr="0004153C">
        <w:rPr>
          <w:rFonts w:ascii="標楷體" w:eastAsia="標楷體" w:hAnsi="標楷體" w:hint="eastAsia"/>
          <w:sz w:val="26"/>
          <w:szCs w:val="26"/>
        </w:rPr>
        <w:t>四</w:t>
      </w:r>
      <w:r w:rsidRPr="0004153C">
        <w:rPr>
          <w:rFonts w:ascii="新細明體" w:eastAsia="新細明體" w:hAnsi="新細明體" w:hint="eastAsia"/>
          <w:sz w:val="26"/>
          <w:szCs w:val="26"/>
        </w:rPr>
        <w:t xml:space="preserve">、 </w:t>
      </w:r>
      <w:r w:rsidR="00C91D47" w:rsidRPr="0004153C">
        <w:rPr>
          <w:rFonts w:ascii="標楷體" w:eastAsia="標楷體" w:hAnsi="標楷體" w:hint="eastAsia"/>
          <w:sz w:val="26"/>
          <w:szCs w:val="26"/>
        </w:rPr>
        <w:t>綜合討論及詢答：</w:t>
      </w:r>
    </w:p>
    <w:p w:rsidR="00C91D47" w:rsidRPr="0004153C" w:rsidRDefault="00C91D47" w:rsidP="00C91D47">
      <w:pPr>
        <w:numPr>
          <w:ilvl w:val="0"/>
          <w:numId w:val="3"/>
        </w:numPr>
        <w:spacing w:line="560" w:lineRule="exact"/>
        <w:rPr>
          <w:rFonts w:ascii="標楷體" w:eastAsia="標楷體" w:hAnsi="標楷體"/>
          <w:sz w:val="26"/>
          <w:szCs w:val="26"/>
        </w:rPr>
      </w:pPr>
      <w:r w:rsidRPr="0004153C">
        <w:rPr>
          <w:rFonts w:ascii="標楷體" w:eastAsia="標楷體" w:hAnsi="標楷體" w:hint="eastAsia"/>
          <w:sz w:val="26"/>
          <w:szCs w:val="26"/>
        </w:rPr>
        <w:t>專家學者陳述意見：</w:t>
      </w:r>
    </w:p>
    <w:p w:rsidR="00C91D47" w:rsidRPr="0004153C" w:rsidRDefault="00C91D47" w:rsidP="00C91D47">
      <w:pPr>
        <w:numPr>
          <w:ilvl w:val="0"/>
          <w:numId w:val="4"/>
        </w:numPr>
        <w:spacing w:line="560" w:lineRule="exact"/>
        <w:ind w:leftChars="395" w:left="1308"/>
        <w:rPr>
          <w:rFonts w:ascii="標楷體" w:eastAsia="標楷體" w:hAnsi="標楷體"/>
          <w:sz w:val="26"/>
          <w:szCs w:val="26"/>
        </w:rPr>
      </w:pPr>
      <w:bookmarkStart w:id="4" w:name="_Hlk14169445"/>
      <w:r w:rsidRPr="0004153C">
        <w:rPr>
          <w:rFonts w:ascii="標楷體" w:eastAsia="標楷體" w:hAnsi="標楷體" w:hint="eastAsia"/>
          <w:sz w:val="26"/>
          <w:szCs w:val="26"/>
        </w:rPr>
        <w:t>黃筱晶委員：</w:t>
      </w:r>
    </w:p>
    <w:bookmarkEnd w:id="4"/>
    <w:p w:rsidR="00C91D47" w:rsidRPr="0004153C" w:rsidRDefault="00C91D47" w:rsidP="00C91D47">
      <w:pPr>
        <w:spacing w:line="560" w:lineRule="exact"/>
        <w:ind w:left="1308"/>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(1) </w:t>
      </w:r>
      <w:r w:rsidRPr="0004153C">
        <w:rPr>
          <w:rFonts w:ascii="Times New Roman" w:eastAsia="標楷體" w:hAnsi="Times New Roman" w:cs="Times New Roman" w:hint="eastAsia"/>
          <w:sz w:val="26"/>
          <w:szCs w:val="26"/>
        </w:rPr>
        <w:t>給出席委員之建議：無</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(2) </w:t>
      </w:r>
      <w:r w:rsidRPr="0004153C">
        <w:rPr>
          <w:rFonts w:ascii="Times New Roman" w:eastAsia="標楷體" w:hAnsi="Times New Roman" w:cs="Times New Roman" w:hint="eastAsia"/>
          <w:sz w:val="26"/>
          <w:szCs w:val="26"/>
        </w:rPr>
        <w:t>給研究主持人的建議及問題：</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A</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肯定研究計畫使用智慧型手機眼底攝影系統</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非侵入式</w:t>
      </w:r>
    </w:p>
    <w:p w:rsidR="00C91D47" w:rsidRPr="0004153C" w:rsidRDefault="00C91D47" w:rsidP="00C91D47">
      <w:pPr>
        <w:spacing w:line="560" w:lineRule="exact"/>
        <w:rPr>
          <w:rFonts w:ascii="標楷體" w:eastAsia="標楷體" w:hAnsi="標楷體"/>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檢測</w:t>
      </w:r>
      <w:r w:rsidRPr="0004153C">
        <w:rPr>
          <w:rFonts w:ascii="標楷體" w:eastAsia="標楷體" w:hAnsi="標楷體" w:cs="Times New Roman" w:hint="eastAsia"/>
          <w:sz w:val="26"/>
          <w:szCs w:val="26"/>
        </w:rPr>
        <w:t>，為蘭嶼地區遺傳性色素性視網膜炎</w:t>
      </w:r>
      <w:r w:rsidRPr="0004153C">
        <w:rPr>
          <w:rFonts w:ascii="新細明體" w:eastAsia="新細明體" w:hAnsi="新細明體" w:cs="Times New Roman" w:hint="eastAsia"/>
          <w:sz w:val="26"/>
          <w:szCs w:val="26"/>
        </w:rPr>
        <w:t>、</w:t>
      </w:r>
      <w:r w:rsidRPr="0004153C">
        <w:rPr>
          <w:rFonts w:ascii="標楷體" w:eastAsia="標楷體" w:hAnsi="標楷體" w:hint="eastAsia"/>
          <w:sz w:val="26"/>
          <w:szCs w:val="26"/>
        </w:rPr>
        <w:t>糖尿病視網</w:t>
      </w:r>
    </w:p>
    <w:p w:rsidR="00C91D47" w:rsidRPr="0004153C" w:rsidRDefault="00C91D47" w:rsidP="00C91D47">
      <w:pPr>
        <w:spacing w:line="560" w:lineRule="exact"/>
        <w:rPr>
          <w:rFonts w:ascii="標楷體" w:eastAsia="標楷體" w:hAnsi="標楷體" w:cs="Times New Roman"/>
          <w:sz w:val="26"/>
          <w:szCs w:val="26"/>
        </w:rPr>
      </w:pPr>
      <w:r w:rsidRPr="0004153C">
        <w:rPr>
          <w:rFonts w:ascii="標楷體" w:eastAsia="標楷體" w:hAnsi="標楷體" w:hint="eastAsia"/>
          <w:sz w:val="26"/>
          <w:szCs w:val="26"/>
        </w:rPr>
        <w:t xml:space="preserve">              膜病變</w:t>
      </w:r>
      <w:r w:rsidRPr="0004153C">
        <w:rPr>
          <w:rFonts w:ascii="標楷體" w:eastAsia="標楷體" w:hAnsi="標楷體" w:cs="Times New Roman" w:hint="eastAsia"/>
          <w:sz w:val="26"/>
          <w:szCs w:val="26"/>
        </w:rPr>
        <w:t>等眼疾進行篩檢</w:t>
      </w:r>
      <w:r w:rsidRPr="0004153C">
        <w:rPr>
          <w:rFonts w:ascii="新細明體" w:eastAsia="新細明體" w:hAnsi="新細明體" w:cs="Times New Roman" w:hint="eastAsia"/>
          <w:sz w:val="26"/>
          <w:szCs w:val="26"/>
        </w:rPr>
        <w:t>、</w:t>
      </w:r>
      <w:r w:rsidRPr="0004153C">
        <w:rPr>
          <w:rFonts w:ascii="標楷體" w:eastAsia="標楷體" w:hAnsi="標楷體" w:cs="Times New Roman" w:hint="eastAsia"/>
          <w:sz w:val="26"/>
          <w:szCs w:val="26"/>
        </w:rPr>
        <w:t>診斷並及早介入治療，幫助蘭</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標楷體" w:eastAsia="標楷體" w:hAnsi="標楷體" w:cs="Times New Roman" w:hint="eastAsia"/>
          <w:sz w:val="26"/>
          <w:szCs w:val="26"/>
        </w:rPr>
        <w:t xml:space="preserve">              嶼地區相關眼疾之預防和長期追蹤治療。</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B</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建議在文獻書寫上</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可以補充其他族群之文獻</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避免文化</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風險。</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sz w:val="26"/>
          <w:szCs w:val="26"/>
        </w:rPr>
        <w:t xml:space="preserve">      C. </w:t>
      </w:r>
      <w:r w:rsidRPr="0004153C">
        <w:rPr>
          <w:rFonts w:ascii="Times New Roman" w:eastAsia="標楷體" w:hAnsi="Times New Roman" w:cs="Times New Roman" w:hint="eastAsia"/>
          <w:sz w:val="26"/>
          <w:szCs w:val="26"/>
        </w:rPr>
        <w:t>為充分讓受試者與受試之長者了解同意書內容</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研究團隊</w:t>
      </w:r>
    </w:p>
    <w:p w:rsidR="00C91D47" w:rsidRPr="0004153C" w:rsidRDefault="00C91D47" w:rsidP="00C91D4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是否安排族語翻譯人員。</w:t>
      </w:r>
    </w:p>
    <w:p w:rsidR="00C91D47" w:rsidRPr="0004153C" w:rsidRDefault="00C91D47" w:rsidP="00C91D47">
      <w:pPr>
        <w:tabs>
          <w:tab w:val="left" w:pos="2127"/>
        </w:tabs>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D</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建議敘明預測研究分析與研究結果</w:t>
      </w:r>
      <w:r w:rsidRPr="0004153C">
        <w:rPr>
          <w:rFonts w:ascii="標楷體" w:eastAsia="標楷體" w:hAnsi="標楷體" w:cs="Times New Roman" w:hint="eastAsia"/>
          <w:sz w:val="26"/>
          <w:szCs w:val="26"/>
        </w:rPr>
        <w:t>，避免</w:t>
      </w:r>
      <w:r w:rsidRPr="0004153C">
        <w:rPr>
          <w:rFonts w:ascii="Times New Roman" w:eastAsia="標楷體" w:hAnsi="Times New Roman" w:cs="Times New Roman" w:hint="eastAsia"/>
          <w:sz w:val="26"/>
          <w:szCs w:val="26"/>
        </w:rPr>
        <w:t>對蘭嶼達悟族</w:t>
      </w:r>
      <w:r w:rsidRPr="0004153C">
        <w:rPr>
          <w:rFonts w:ascii="Times New Roman" w:eastAsia="標楷體" w:hAnsi="Times New Roman" w:cs="Times New Roman" w:hint="eastAsia"/>
          <w:sz w:val="26"/>
          <w:szCs w:val="26"/>
        </w:rPr>
        <w:t xml:space="preserve">     </w:t>
      </w:r>
    </w:p>
    <w:p w:rsidR="00C91D47" w:rsidRPr="0004153C" w:rsidRDefault="00C91D47" w:rsidP="00C91D47">
      <w:pPr>
        <w:tabs>
          <w:tab w:val="left" w:pos="2127"/>
        </w:tabs>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全體造成之心理或形象上汙名化的文化風險。</w:t>
      </w:r>
    </w:p>
    <w:p w:rsidR="00C91D47" w:rsidRPr="0004153C" w:rsidRDefault="00C91D47" w:rsidP="00C91D47">
      <w:pPr>
        <w:tabs>
          <w:tab w:val="left" w:pos="2835"/>
        </w:tabs>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sz w:val="26"/>
          <w:szCs w:val="26"/>
        </w:rPr>
        <w:t xml:space="preserve"> </w:t>
      </w: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sz w:val="26"/>
          <w:szCs w:val="26"/>
        </w:rPr>
        <w:t xml:space="preserve">        E. </w:t>
      </w:r>
      <w:r w:rsidRPr="0004153C">
        <w:rPr>
          <w:rFonts w:ascii="Times New Roman" w:eastAsia="標楷體" w:hAnsi="Times New Roman" w:cs="Times New Roman" w:hint="eastAsia"/>
          <w:sz w:val="26"/>
          <w:szCs w:val="26"/>
        </w:rPr>
        <w:t>對於受試者個人是否有回饋機制</w:t>
      </w:r>
      <w:r w:rsidRPr="0004153C">
        <w:rPr>
          <w:rFonts w:ascii="標楷體" w:eastAsia="標楷體" w:hAnsi="標楷體" w:cs="Times New Roman" w:hint="eastAsia"/>
          <w:sz w:val="26"/>
          <w:szCs w:val="26"/>
        </w:rPr>
        <w:t>?</w:t>
      </w:r>
    </w:p>
    <w:p w:rsidR="00C91D47" w:rsidRPr="0004153C" w:rsidRDefault="00C91D47" w:rsidP="00C91D47">
      <w:pPr>
        <w:tabs>
          <w:tab w:val="left" w:pos="993"/>
          <w:tab w:val="left" w:pos="1276"/>
          <w:tab w:val="left" w:pos="1418"/>
          <w:tab w:val="left" w:pos="1560"/>
        </w:tabs>
        <w:spacing w:line="560" w:lineRule="exact"/>
        <w:rPr>
          <w:rFonts w:ascii="標楷體" w:eastAsia="標楷體" w:hAnsi="標楷體"/>
          <w:sz w:val="26"/>
          <w:szCs w:val="26"/>
        </w:rPr>
      </w:pPr>
      <w:r w:rsidRPr="0004153C">
        <w:rPr>
          <w:rFonts w:ascii="Times New Roman" w:eastAsia="標楷體" w:hAnsi="Times New Roman" w:cs="Times New Roman" w:hint="eastAsia"/>
          <w:sz w:val="26"/>
          <w:szCs w:val="26"/>
        </w:rPr>
        <w:t xml:space="preserve">        2. </w:t>
      </w:r>
      <w:r w:rsidRPr="0004153C">
        <w:rPr>
          <w:rFonts w:ascii="標楷體" w:eastAsia="標楷體" w:hAnsi="標楷體" w:hint="eastAsia"/>
          <w:sz w:val="26"/>
          <w:szCs w:val="26"/>
        </w:rPr>
        <w:t>張淑蘭委員：</w:t>
      </w:r>
    </w:p>
    <w:p w:rsidR="00C91D47" w:rsidRPr="0004153C" w:rsidRDefault="00CA21A7" w:rsidP="00CA21A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00C91D47" w:rsidRPr="0004153C">
        <w:rPr>
          <w:rFonts w:ascii="Times New Roman" w:eastAsia="標楷體" w:hAnsi="Times New Roman" w:cs="Times New Roman" w:hint="eastAsia"/>
          <w:sz w:val="26"/>
          <w:szCs w:val="26"/>
        </w:rPr>
        <w:t>(</w:t>
      </w:r>
      <w:r w:rsidR="00C91D47" w:rsidRPr="0004153C">
        <w:rPr>
          <w:rFonts w:ascii="Times New Roman" w:eastAsia="標楷體" w:hAnsi="Times New Roman" w:cs="Times New Roman"/>
          <w:sz w:val="26"/>
          <w:szCs w:val="26"/>
        </w:rPr>
        <w:t xml:space="preserve">1) </w:t>
      </w:r>
      <w:r w:rsidR="00C91D47" w:rsidRPr="0004153C">
        <w:rPr>
          <w:rFonts w:ascii="Times New Roman" w:eastAsia="標楷體" w:hAnsi="Times New Roman" w:cs="Times New Roman" w:hint="eastAsia"/>
          <w:sz w:val="26"/>
          <w:szCs w:val="26"/>
        </w:rPr>
        <w:t>給出席委員之建議：無</w:t>
      </w:r>
    </w:p>
    <w:p w:rsidR="00CA21A7" w:rsidRPr="0004153C" w:rsidRDefault="00CA21A7" w:rsidP="00CA21A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 xml:space="preserve">           </w:t>
      </w:r>
      <w:r w:rsidR="00C91D47" w:rsidRPr="0004153C">
        <w:rPr>
          <w:rFonts w:ascii="Times New Roman" w:eastAsia="標楷體" w:hAnsi="Times New Roman" w:cs="Times New Roman" w:hint="eastAsia"/>
          <w:sz w:val="26"/>
          <w:szCs w:val="26"/>
        </w:rPr>
        <w:t>(</w:t>
      </w:r>
      <w:r w:rsidR="00C91D47" w:rsidRPr="0004153C">
        <w:rPr>
          <w:rFonts w:ascii="Times New Roman" w:eastAsia="標楷體" w:hAnsi="Times New Roman" w:cs="Times New Roman"/>
          <w:sz w:val="26"/>
          <w:szCs w:val="26"/>
        </w:rPr>
        <w:t xml:space="preserve">2) </w:t>
      </w:r>
      <w:r w:rsidR="00C91D47" w:rsidRPr="0004153C">
        <w:rPr>
          <w:rFonts w:ascii="Times New Roman" w:eastAsia="標楷體" w:hAnsi="Times New Roman" w:cs="Times New Roman" w:hint="eastAsia"/>
          <w:sz w:val="26"/>
          <w:szCs w:val="26"/>
        </w:rPr>
        <w:t>給研究主持人的建議及問題：</w:t>
      </w:r>
    </w:p>
    <w:p w:rsidR="00CA21A7" w:rsidRPr="0004153C" w:rsidRDefault="00CA21A7" w:rsidP="00CA21A7">
      <w:pPr>
        <w:spacing w:line="560" w:lineRule="exact"/>
        <w:ind w:firstLineChars="600" w:firstLine="1560"/>
        <w:rPr>
          <w:rFonts w:ascii="Times New Roman" w:eastAsia="標楷體" w:hAnsi="Times New Roman" w:cs="Times New Roman"/>
          <w:sz w:val="26"/>
          <w:szCs w:val="26"/>
        </w:rPr>
      </w:pPr>
      <w:r w:rsidRPr="0004153C">
        <w:rPr>
          <w:rFonts w:ascii="Times New Roman" w:eastAsia="標楷體" w:hAnsi="Times New Roman" w:cs="Times New Roman"/>
          <w:sz w:val="26"/>
          <w:szCs w:val="26"/>
        </w:rPr>
        <w:t xml:space="preserve">A. </w:t>
      </w:r>
      <w:r w:rsidRPr="0004153C">
        <w:rPr>
          <w:rFonts w:ascii="Times New Roman" w:eastAsia="標楷體" w:hAnsi="Times New Roman" w:cs="Times New Roman" w:hint="eastAsia"/>
          <w:sz w:val="26"/>
          <w:szCs w:val="26"/>
        </w:rPr>
        <w:t>文獻上提及</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偏鄉</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是否可顯示哪些偏鄉</w:t>
      </w:r>
      <w:r w:rsidRPr="0004153C">
        <w:rPr>
          <w:rFonts w:ascii="標楷體" w:eastAsia="標楷體" w:hAnsi="標楷體" w:cs="Times New Roman" w:hint="eastAsia"/>
          <w:sz w:val="26"/>
          <w:szCs w:val="26"/>
        </w:rPr>
        <w:t>?</w:t>
      </w:r>
    </w:p>
    <w:p w:rsidR="00CA21A7" w:rsidRPr="0004153C" w:rsidRDefault="00CA21A7" w:rsidP="00CA21A7">
      <w:pPr>
        <w:spacing w:line="560" w:lineRule="exact"/>
        <w:ind w:firstLineChars="600" w:firstLine="1560"/>
        <w:rPr>
          <w:rFonts w:ascii="Times New Roman" w:eastAsia="標楷體" w:hAnsi="Times New Roman" w:cs="Times New Roman"/>
          <w:sz w:val="26"/>
          <w:szCs w:val="26"/>
        </w:rPr>
      </w:pPr>
      <w:r w:rsidRPr="0004153C">
        <w:rPr>
          <w:rFonts w:ascii="Times New Roman" w:eastAsia="標楷體" w:hAnsi="Times New Roman" w:cs="Times New Roman"/>
          <w:sz w:val="26"/>
          <w:szCs w:val="26"/>
        </w:rPr>
        <w:t>B.</w:t>
      </w:r>
      <w:r w:rsidRPr="0004153C">
        <w:rPr>
          <w:rFonts w:ascii="Times New Roman" w:eastAsia="標楷體" w:hAnsi="Times New Roman" w:cs="Times New Roman" w:hint="eastAsia"/>
          <w:sz w:val="26"/>
          <w:szCs w:val="26"/>
        </w:rPr>
        <w:t xml:space="preserve"> </w:t>
      </w:r>
      <w:r w:rsidRPr="0004153C">
        <w:rPr>
          <w:rFonts w:ascii="Times New Roman" w:eastAsia="標楷體" w:hAnsi="Times New Roman" w:cs="Times New Roman" w:hint="eastAsia"/>
          <w:sz w:val="26"/>
          <w:szCs w:val="26"/>
        </w:rPr>
        <w:t>研究計劃書提到受試者不限原住民籍</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較無法看出</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改</w:t>
      </w:r>
    </w:p>
    <w:p w:rsidR="00CA21A7" w:rsidRPr="0004153C" w:rsidRDefault="00CA21A7" w:rsidP="00CA21A7">
      <w:pPr>
        <w:spacing w:line="560" w:lineRule="exact"/>
        <w:ind w:firstLineChars="763" w:firstLine="1984"/>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善蘭嶼及偏鄉眼科醫療資源缺乏</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關聯性。</w:t>
      </w:r>
    </w:p>
    <w:p w:rsidR="00CA21A7" w:rsidRPr="0004153C" w:rsidRDefault="00CA21A7" w:rsidP="00CA21A7">
      <w:pPr>
        <w:spacing w:line="560" w:lineRule="exact"/>
        <w:rPr>
          <w:rFonts w:ascii="Times New Roman" w:eastAsia="標楷體" w:hAnsi="Times New Roman" w:cs="Times New Roman"/>
          <w:sz w:val="26"/>
          <w:szCs w:val="26"/>
        </w:rPr>
      </w:pPr>
      <w:r w:rsidRPr="0004153C">
        <w:rPr>
          <w:rFonts w:ascii="Times New Roman" w:eastAsia="標楷體" w:hAnsi="Times New Roman" w:cs="Times New Roman"/>
          <w:sz w:val="26"/>
          <w:szCs w:val="26"/>
        </w:rPr>
        <w:t xml:space="preserve">            C. </w:t>
      </w:r>
      <w:r w:rsidRPr="0004153C">
        <w:rPr>
          <w:rFonts w:ascii="Times New Roman" w:eastAsia="標楷體" w:hAnsi="Times New Roman" w:cs="Times New Roman" w:hint="eastAsia"/>
          <w:sz w:val="26"/>
          <w:szCs w:val="26"/>
        </w:rPr>
        <w:t>試驗計畫書與受試者同意書文字過於學術</w:t>
      </w:r>
      <w:r w:rsidRPr="0004153C">
        <w:rPr>
          <w:rFonts w:ascii="標楷體" w:eastAsia="標楷體" w:hAnsi="標楷體" w:cs="Times New Roman" w:hint="eastAsia"/>
          <w:sz w:val="26"/>
          <w:szCs w:val="26"/>
        </w:rPr>
        <w:t>，</w:t>
      </w:r>
      <w:r w:rsidRPr="0004153C">
        <w:rPr>
          <w:rFonts w:ascii="Times New Roman" w:eastAsia="標楷體" w:hAnsi="Times New Roman" w:cs="Times New Roman" w:hint="eastAsia"/>
          <w:sz w:val="26"/>
          <w:szCs w:val="26"/>
        </w:rPr>
        <w:t>當地居民無</w:t>
      </w:r>
    </w:p>
    <w:p w:rsidR="00CA21A7" w:rsidRPr="0004153C" w:rsidRDefault="00CA21A7" w:rsidP="00CA21A7">
      <w:pPr>
        <w:spacing w:line="560" w:lineRule="exact"/>
        <w:ind w:firstLineChars="763" w:firstLine="1984"/>
        <w:rPr>
          <w:rFonts w:ascii="Times New Roman" w:eastAsia="標楷體" w:hAnsi="Times New Roman" w:cs="Times New Roman"/>
          <w:sz w:val="26"/>
          <w:szCs w:val="26"/>
        </w:rPr>
      </w:pPr>
      <w:r w:rsidRPr="0004153C">
        <w:rPr>
          <w:rFonts w:ascii="Times New Roman" w:eastAsia="標楷體" w:hAnsi="Times New Roman" w:cs="Times New Roman" w:hint="eastAsia"/>
          <w:sz w:val="26"/>
          <w:szCs w:val="26"/>
        </w:rPr>
        <w:t>法理解內容。</w:t>
      </w:r>
    </w:p>
    <w:bookmarkEnd w:id="0"/>
    <w:p w:rsidR="00C91D47" w:rsidRPr="0004153C" w:rsidRDefault="00C91D47"/>
    <w:p w:rsidR="00C91D47" w:rsidRPr="0004153C" w:rsidRDefault="00C91D47"/>
    <w:p w:rsidR="00C91D47" w:rsidRPr="0004153C" w:rsidRDefault="00C91D47" w:rsidP="00C91D47">
      <w:pPr>
        <w:numPr>
          <w:ilvl w:val="0"/>
          <w:numId w:val="3"/>
        </w:numPr>
        <w:spacing w:line="276" w:lineRule="auto"/>
        <w:rPr>
          <w:rFonts w:ascii="標楷體" w:eastAsia="標楷體" w:hAnsi="標楷體"/>
          <w:sz w:val="26"/>
          <w:szCs w:val="26"/>
        </w:rPr>
      </w:pPr>
      <w:r w:rsidRPr="0004153C">
        <w:rPr>
          <w:rFonts w:ascii="標楷體" w:eastAsia="標楷體" w:hAnsi="標楷體" w:hint="eastAsia"/>
          <w:sz w:val="26"/>
          <w:szCs w:val="26"/>
        </w:rPr>
        <w:t>諮詢會委員：</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請說明研究收案程序，研究計畫中被研究對象之取得方式。</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研究倘若發現確診個案是否有後續之追蹤與醫療協助。</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蘭嶼鄉島上社區裡確實有許多弱視或家族遺傳弱視患者，研究團隊是否有和衛生所一起合作協助疾病調查與追蹤。</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高胱胺酸尿症為蘭嶼當地特殊的遺傳疾病，研究計劃書提到不限原住民籍，此外，在抽樣研究之人口數方面，為何只收300人?是否可加大抽樣樣本數，擴及整個蘭嶼島上四千多名族人，以增加研究結果的完整性。</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研究團隊採用智慧型手機攝影系統測試時，對於族人是否有副作用?</w:t>
      </w:r>
    </w:p>
    <w:p w:rsidR="00C91D47" w:rsidRPr="0004153C" w:rsidRDefault="00C91D47" w:rsidP="00C91D47">
      <w:pPr>
        <w:numPr>
          <w:ilvl w:val="0"/>
          <w:numId w:val="7"/>
        </w:numPr>
        <w:spacing w:line="276" w:lineRule="auto"/>
        <w:rPr>
          <w:rFonts w:ascii="標楷體" w:eastAsia="標楷體" w:hAnsi="標楷體"/>
          <w:sz w:val="26"/>
          <w:szCs w:val="26"/>
        </w:rPr>
      </w:pPr>
      <w:r w:rsidRPr="0004153C">
        <w:rPr>
          <w:rFonts w:ascii="標楷體" w:eastAsia="標楷體" w:hAnsi="標楷體" w:hint="eastAsia"/>
          <w:sz w:val="26"/>
          <w:szCs w:val="26"/>
        </w:rPr>
        <w:t>受試者同意書裡的文字過於學術，是否安排族語翻譯協助受試者了解?</w:t>
      </w:r>
    </w:p>
    <w:p w:rsidR="00C91D47" w:rsidRPr="0004153C" w:rsidRDefault="00C91D47" w:rsidP="00C91D47">
      <w:pPr>
        <w:spacing w:line="276" w:lineRule="auto"/>
        <w:rPr>
          <w:rFonts w:ascii="標楷體" w:eastAsia="標楷體" w:hAnsi="標楷體"/>
          <w:sz w:val="26"/>
          <w:szCs w:val="26"/>
        </w:rPr>
      </w:pPr>
    </w:p>
    <w:p w:rsidR="00C91D47" w:rsidRPr="0004153C" w:rsidRDefault="00C91D47" w:rsidP="00C91D47">
      <w:pPr>
        <w:numPr>
          <w:ilvl w:val="0"/>
          <w:numId w:val="3"/>
        </w:numPr>
        <w:tabs>
          <w:tab w:val="left" w:pos="1418"/>
        </w:tabs>
        <w:spacing w:line="560" w:lineRule="exact"/>
        <w:rPr>
          <w:rFonts w:ascii="標楷體" w:eastAsia="標楷體" w:hAnsi="標楷體"/>
          <w:sz w:val="26"/>
          <w:szCs w:val="26"/>
        </w:rPr>
      </w:pPr>
      <w:r w:rsidRPr="0004153C">
        <w:rPr>
          <w:rFonts w:ascii="標楷體" w:eastAsia="標楷體" w:hAnsi="標楷體" w:hint="eastAsia"/>
          <w:sz w:val="26"/>
          <w:szCs w:val="26"/>
        </w:rPr>
        <w:t>研究團隊的回覆：</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1. 計畫書裡文獻探討有做修正，並未針對蘭嶼或原住民族</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以避免文化衝突。</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2. 我們與當地衛生所合作採巡迴篩檢宣導的方式讓當地居</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民來檢查，在蘭嶼當地衛教或作篩檢時會安排當地衛生</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所族語翻譯人員。</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3. 智慧型手機眼底攝影系統建立可以提升診斷率與當地居</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民的方便性，確診的個案會安排線上疾病相關衛教相關</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及安排回診。</w:t>
      </w:r>
    </w:p>
    <w:p w:rsidR="00C91D47" w:rsidRPr="0004153C" w:rsidRDefault="00C91D47" w:rsidP="00C91D47">
      <w:pPr>
        <w:tabs>
          <w:tab w:val="left" w:pos="1560"/>
        </w:tabs>
        <w:spacing w:line="560" w:lineRule="exact"/>
        <w:ind w:leftChars="58" w:left="1842" w:hanging="1703"/>
        <w:rPr>
          <w:rFonts w:ascii="標楷體" w:eastAsia="標楷體" w:hAnsi="標楷體"/>
          <w:sz w:val="26"/>
          <w:szCs w:val="26"/>
        </w:rPr>
      </w:pPr>
      <w:r w:rsidRPr="0004153C">
        <w:rPr>
          <w:rFonts w:ascii="標楷體" w:eastAsia="標楷體" w:hAnsi="標楷體" w:hint="eastAsia"/>
          <w:sz w:val="26"/>
          <w:szCs w:val="26"/>
        </w:rPr>
        <w:t xml:space="preserve">           4. 智慧型手機眼底攝影系統檢測計畫不只針對原住民</w:t>
      </w:r>
    </w:p>
    <w:p w:rsidR="00C91D47" w:rsidRPr="0004153C" w:rsidRDefault="00C91D47" w:rsidP="00C91D47">
      <w:pPr>
        <w:tabs>
          <w:tab w:val="left" w:pos="1560"/>
        </w:tabs>
        <w:spacing w:line="560" w:lineRule="exact"/>
        <w:ind w:leftChars="58" w:left="1842" w:hanging="1703"/>
        <w:rPr>
          <w:rFonts w:ascii="標楷體" w:eastAsia="標楷體" w:hAnsi="標楷體"/>
          <w:sz w:val="26"/>
          <w:szCs w:val="26"/>
        </w:rPr>
      </w:pPr>
      <w:r w:rsidRPr="0004153C">
        <w:rPr>
          <w:rFonts w:ascii="標楷體" w:eastAsia="標楷體" w:hAnsi="標楷體" w:hint="eastAsia"/>
          <w:sz w:val="26"/>
          <w:szCs w:val="26"/>
        </w:rPr>
        <w:t xml:space="preserve">              族，早期本研究團隊也針對偏鄉之居民進行此種系統</w:t>
      </w:r>
    </w:p>
    <w:p w:rsidR="00C91D47" w:rsidRPr="0004153C" w:rsidRDefault="00C91D47" w:rsidP="00C91D47">
      <w:pPr>
        <w:tabs>
          <w:tab w:val="left" w:pos="1560"/>
        </w:tabs>
        <w:spacing w:line="560" w:lineRule="exact"/>
        <w:ind w:leftChars="58" w:left="1842" w:hanging="1703"/>
        <w:rPr>
          <w:rFonts w:ascii="標楷體" w:eastAsia="標楷體" w:hAnsi="標楷體"/>
          <w:sz w:val="26"/>
          <w:szCs w:val="26"/>
        </w:rPr>
      </w:pPr>
      <w:r w:rsidRPr="0004153C">
        <w:rPr>
          <w:rFonts w:ascii="標楷體" w:eastAsia="標楷體" w:hAnsi="標楷體" w:hint="eastAsia"/>
          <w:sz w:val="26"/>
          <w:szCs w:val="26"/>
        </w:rPr>
        <w:t xml:space="preserve">              的檢測計畫，避免文化風險的產生。</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5. 擴大抽樣蘭嶼4</w:t>
      </w:r>
      <w:r w:rsidRPr="0004153C">
        <w:rPr>
          <w:rFonts w:ascii="標楷體" w:eastAsia="標楷體" w:hAnsi="標楷體"/>
          <w:sz w:val="26"/>
          <w:szCs w:val="26"/>
        </w:rPr>
        <w:t>,</w:t>
      </w:r>
      <w:r w:rsidRPr="0004153C">
        <w:rPr>
          <w:rFonts w:ascii="標楷體" w:eastAsia="標楷體" w:hAnsi="標楷體" w:hint="eastAsia"/>
          <w:sz w:val="26"/>
          <w:szCs w:val="26"/>
        </w:rPr>
        <w:t>000人篩檢，由於本研究團隊人力不</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足，執行上有困難，本研究期望偏遠地區篩檢初期能透</w:t>
      </w:r>
    </w:p>
    <w:p w:rsidR="00C91D47" w:rsidRPr="0004153C" w:rsidRDefault="00C91D47" w:rsidP="00C91D47">
      <w:pPr>
        <w:tabs>
          <w:tab w:val="left" w:pos="1560"/>
        </w:tabs>
        <w:spacing w:line="560" w:lineRule="exact"/>
        <w:rPr>
          <w:rFonts w:ascii="標楷體" w:eastAsia="標楷體" w:hAnsi="標楷體"/>
          <w:sz w:val="26"/>
          <w:szCs w:val="26"/>
        </w:rPr>
      </w:pPr>
      <w:r w:rsidRPr="0004153C">
        <w:rPr>
          <w:rFonts w:ascii="標楷體" w:eastAsia="標楷體" w:hAnsi="標楷體" w:hint="eastAsia"/>
          <w:sz w:val="26"/>
          <w:szCs w:val="26"/>
        </w:rPr>
        <w:t xml:space="preserve">               過簡單篩檢系統，提供蘭嶼在地居民便利性。</w:t>
      </w:r>
    </w:p>
    <w:p w:rsidR="00C91D47" w:rsidRPr="0004153C" w:rsidRDefault="00D32278" w:rsidP="000440DA">
      <w:pPr>
        <w:spacing w:line="560" w:lineRule="exact"/>
        <w:ind w:left="709"/>
        <w:rPr>
          <w:rFonts w:ascii="標楷體" w:eastAsia="標楷體" w:hAnsi="標楷體"/>
          <w:sz w:val="26"/>
          <w:szCs w:val="26"/>
        </w:rPr>
      </w:pPr>
      <w:r w:rsidRPr="0004153C">
        <w:rPr>
          <w:rFonts w:ascii="標楷體" w:eastAsia="標楷體" w:hAnsi="標楷體" w:hint="eastAsia"/>
          <w:sz w:val="26"/>
          <w:szCs w:val="26"/>
        </w:rPr>
        <w:t>五</w:t>
      </w:r>
      <w:r w:rsidRPr="0004153C">
        <w:rPr>
          <w:rFonts w:ascii="新細明體" w:eastAsia="新細明體" w:hAnsi="新細明體" w:hint="eastAsia"/>
          <w:sz w:val="26"/>
          <w:szCs w:val="26"/>
        </w:rPr>
        <w:t>、</w:t>
      </w:r>
      <w:r w:rsidR="00BB10D7" w:rsidRPr="0004153C">
        <w:rPr>
          <w:rFonts w:ascii="標楷體" w:eastAsia="標楷體" w:hAnsi="標楷體" w:hint="eastAsia"/>
          <w:sz w:val="26"/>
          <w:szCs w:val="26"/>
        </w:rPr>
        <w:t xml:space="preserve"> </w:t>
      </w:r>
      <w:r w:rsidR="00C91D47" w:rsidRPr="0004153C">
        <w:rPr>
          <w:rFonts w:ascii="標楷體" w:eastAsia="標楷體" w:hAnsi="標楷體" w:hint="eastAsia"/>
          <w:sz w:val="26"/>
          <w:szCs w:val="26"/>
        </w:rPr>
        <w:t>表決</w:t>
      </w:r>
    </w:p>
    <w:p w:rsidR="00C91D47" w:rsidRPr="0004153C" w:rsidRDefault="00C91D47" w:rsidP="00C91D47">
      <w:pPr>
        <w:numPr>
          <w:ilvl w:val="0"/>
          <w:numId w:val="8"/>
        </w:numPr>
        <w:spacing w:line="560" w:lineRule="exact"/>
        <w:rPr>
          <w:rFonts w:ascii="標楷體" w:eastAsia="標楷體" w:hAnsi="標楷體"/>
          <w:sz w:val="26"/>
          <w:szCs w:val="26"/>
        </w:rPr>
      </w:pPr>
      <w:r w:rsidRPr="0004153C">
        <w:rPr>
          <w:rFonts w:ascii="標楷體" w:eastAsia="標楷體" w:hAnsi="標楷體" w:hint="eastAsia"/>
          <w:sz w:val="26"/>
          <w:szCs w:val="26"/>
        </w:rPr>
        <w:t>委員人數：</w:t>
      </w:r>
      <w:r w:rsidR="00827FCA">
        <w:rPr>
          <w:rFonts w:ascii="標楷體" w:eastAsia="標楷體" w:hAnsi="標楷體" w:hint="eastAsia"/>
          <w:sz w:val="26"/>
          <w:szCs w:val="26"/>
        </w:rPr>
        <w:t>7</w:t>
      </w:r>
      <w:r w:rsidRPr="0004153C">
        <w:rPr>
          <w:rFonts w:ascii="標楷體" w:eastAsia="標楷體" w:hAnsi="標楷體" w:hint="eastAsia"/>
          <w:sz w:val="26"/>
          <w:szCs w:val="26"/>
        </w:rPr>
        <w:t>位，出席人數：5位，領票數：5</w:t>
      </w:r>
    </w:p>
    <w:p w:rsidR="00C91D47" w:rsidRPr="0004153C" w:rsidRDefault="00C91D47" w:rsidP="00C91D47">
      <w:pPr>
        <w:numPr>
          <w:ilvl w:val="0"/>
          <w:numId w:val="8"/>
        </w:numPr>
        <w:spacing w:line="560" w:lineRule="exact"/>
        <w:rPr>
          <w:rFonts w:ascii="標楷體" w:eastAsia="標楷體" w:hAnsi="標楷體"/>
          <w:sz w:val="26"/>
          <w:szCs w:val="26"/>
        </w:rPr>
      </w:pPr>
      <w:r w:rsidRPr="0004153C">
        <w:rPr>
          <w:rFonts w:ascii="標楷體" w:eastAsia="標楷體" w:hAnsi="標楷體" w:hint="eastAsia"/>
          <w:sz w:val="26"/>
          <w:szCs w:val="26"/>
        </w:rPr>
        <w:t>表決結果：出席委員人數5人，離席1人，贊成2票，否決0票，迴避0票，廢票2票。</w:t>
      </w:r>
    </w:p>
    <w:p w:rsidR="00C91D47" w:rsidRDefault="00C91D47" w:rsidP="00C91D47">
      <w:pPr>
        <w:numPr>
          <w:ilvl w:val="0"/>
          <w:numId w:val="8"/>
        </w:numPr>
        <w:spacing w:line="560" w:lineRule="exact"/>
        <w:rPr>
          <w:rFonts w:ascii="標楷體" w:eastAsia="標楷體" w:hAnsi="標楷體"/>
          <w:sz w:val="26"/>
          <w:szCs w:val="26"/>
        </w:rPr>
      </w:pPr>
      <w:r w:rsidRPr="0004153C">
        <w:rPr>
          <w:rFonts w:ascii="標楷體" w:eastAsia="標楷體" w:hAnsi="標楷體" w:hint="eastAsia"/>
          <w:sz w:val="26"/>
          <w:szCs w:val="26"/>
        </w:rPr>
        <w:t>議決：本案議決結果為否決。由於本次第一次在蘭嶼鄉召開諮詢會</w:t>
      </w:r>
      <w:r w:rsidR="0004153C" w:rsidRPr="0004153C">
        <w:rPr>
          <w:rFonts w:ascii="標楷體" w:eastAsia="標楷體" w:hAnsi="標楷體" w:hint="eastAsia"/>
          <w:sz w:val="26"/>
          <w:szCs w:val="26"/>
        </w:rPr>
        <w:t>議</w:t>
      </w:r>
      <w:r w:rsidRPr="0004153C">
        <w:rPr>
          <w:rFonts w:ascii="標楷體" w:eastAsia="標楷體" w:hAnsi="標楷體" w:hint="eastAsia"/>
          <w:sz w:val="26"/>
          <w:szCs w:val="26"/>
        </w:rPr>
        <w:t>，訊息傳達方面有些阻礙，建議研究團隊下次有機會到蘭嶼鄉諮詢會議現場報告，能夠與當地委員們做良性的溝通與回應。</w:t>
      </w:r>
    </w:p>
    <w:p w:rsidR="009B4A4C" w:rsidRPr="00C91D47" w:rsidRDefault="009B4A4C" w:rsidP="009B4A4C">
      <w:pPr>
        <w:numPr>
          <w:ilvl w:val="0"/>
          <w:numId w:val="8"/>
        </w:numPr>
        <w:spacing w:line="560" w:lineRule="exact"/>
        <w:rPr>
          <w:rFonts w:ascii="標楷體" w:eastAsia="標楷體" w:hAnsi="標楷體"/>
          <w:sz w:val="26"/>
          <w:szCs w:val="26"/>
        </w:rPr>
      </w:pPr>
      <w:r>
        <w:rPr>
          <w:rFonts w:ascii="標楷體" w:eastAsia="標楷體" w:hAnsi="標楷體" w:hint="eastAsia"/>
          <w:sz w:val="26"/>
          <w:szCs w:val="26"/>
        </w:rPr>
        <w:t>可依會議</w:t>
      </w:r>
      <w:r w:rsidR="008B4AD3">
        <w:rPr>
          <w:rFonts w:ascii="標楷體" w:eastAsia="標楷體" w:hAnsi="標楷體" w:hint="eastAsia"/>
          <w:sz w:val="26"/>
          <w:szCs w:val="26"/>
        </w:rPr>
        <w:t>與委員</w:t>
      </w:r>
      <w:r>
        <w:rPr>
          <w:rFonts w:ascii="標楷體" w:eastAsia="標楷體" w:hAnsi="標楷體" w:hint="eastAsia"/>
          <w:sz w:val="26"/>
          <w:szCs w:val="26"/>
        </w:rPr>
        <w:t>建議修正</w:t>
      </w:r>
      <w:r w:rsidR="008B4AD3">
        <w:rPr>
          <w:rFonts w:ascii="標楷體" w:eastAsia="標楷體" w:hAnsi="標楷體" w:hint="eastAsia"/>
          <w:sz w:val="26"/>
          <w:szCs w:val="26"/>
        </w:rPr>
        <w:t>後再</w:t>
      </w:r>
      <w:r w:rsidRPr="009B4A4C">
        <w:rPr>
          <w:rFonts w:ascii="標楷體" w:eastAsia="標楷體" w:hAnsi="標楷體" w:hint="eastAsia"/>
          <w:sz w:val="26"/>
          <w:szCs w:val="26"/>
        </w:rPr>
        <w:t>提出申請</w:t>
      </w:r>
      <w:r>
        <w:rPr>
          <w:rFonts w:ascii="標楷體" w:eastAsia="標楷體" w:hAnsi="標楷體" w:hint="eastAsia"/>
          <w:sz w:val="26"/>
          <w:szCs w:val="26"/>
        </w:rPr>
        <w:t>諮詢族群同意。</w:t>
      </w:r>
    </w:p>
    <w:p w:rsidR="00C91D47" w:rsidRPr="00C91D47" w:rsidRDefault="00C91D47" w:rsidP="00C91D47">
      <w:pPr>
        <w:spacing w:line="560" w:lineRule="exact"/>
        <w:rPr>
          <w:rFonts w:ascii="標楷體" w:eastAsia="標楷體" w:hAnsi="標楷體"/>
          <w:sz w:val="26"/>
          <w:szCs w:val="26"/>
        </w:rPr>
      </w:pPr>
      <w:r w:rsidRPr="00C91D47">
        <w:rPr>
          <w:rFonts w:ascii="標楷體" w:eastAsia="標楷體" w:hAnsi="標楷體" w:hint="eastAsia"/>
          <w:sz w:val="26"/>
          <w:szCs w:val="26"/>
        </w:rPr>
        <w:t>拾、散會。</w:t>
      </w:r>
    </w:p>
    <w:p w:rsidR="00C91D47" w:rsidRPr="00C91D47" w:rsidRDefault="00C91D47" w:rsidP="00C91D47"/>
    <w:p w:rsidR="00C91D47" w:rsidRDefault="00C91D47"/>
    <w:sectPr w:rsidR="00C91D4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2E" w:rsidRDefault="00607A2E" w:rsidP="00D32278">
      <w:r>
        <w:separator/>
      </w:r>
    </w:p>
  </w:endnote>
  <w:endnote w:type="continuationSeparator" w:id="0">
    <w:p w:rsidR="00607A2E" w:rsidRDefault="00607A2E" w:rsidP="00D3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2E" w:rsidRDefault="00607A2E" w:rsidP="00D32278">
      <w:r>
        <w:separator/>
      </w:r>
    </w:p>
  </w:footnote>
  <w:footnote w:type="continuationSeparator" w:id="0">
    <w:p w:rsidR="00607A2E" w:rsidRDefault="00607A2E" w:rsidP="00D32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 w15:restartNumberingAfterBreak="0">
    <w:nsid w:val="0DBC115A"/>
    <w:multiLevelType w:val="hybridMultilevel"/>
    <w:tmpl w:val="03EAA498"/>
    <w:lvl w:ilvl="0" w:tplc="FD16E86E">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34F1E"/>
    <w:multiLevelType w:val="hybridMultilevel"/>
    <w:tmpl w:val="A80A1A2A"/>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301D0D93"/>
    <w:multiLevelType w:val="hybridMultilevel"/>
    <w:tmpl w:val="A7BEC62A"/>
    <w:lvl w:ilvl="0" w:tplc="D20E2138">
      <w:start w:val="1"/>
      <w:numFmt w:val="taiwaneseCountingThousand"/>
      <w:lvlText w:val="%1、"/>
      <w:lvlJc w:val="left"/>
      <w:pPr>
        <w:ind w:left="1429" w:hanging="720"/>
      </w:pPr>
      <w:rPr>
        <w:rFonts w:hint="default"/>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4CBD22FB"/>
    <w:multiLevelType w:val="hybridMultilevel"/>
    <w:tmpl w:val="21A40FC4"/>
    <w:lvl w:ilvl="0" w:tplc="B9FC89D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527B7DBF"/>
    <w:multiLevelType w:val="hybridMultilevel"/>
    <w:tmpl w:val="D5BC4BB0"/>
    <w:lvl w:ilvl="0" w:tplc="D29C3D5E">
      <w:start w:val="1"/>
      <w:numFmt w:val="decimal"/>
      <w:lvlText w:val="(%1)"/>
      <w:lvlJc w:val="left"/>
      <w:pPr>
        <w:ind w:left="2835"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6" w15:restartNumberingAfterBreak="0">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7" w15:restartNumberingAfterBreak="0">
    <w:nsid w:val="67EA5116"/>
    <w:multiLevelType w:val="hybridMultilevel"/>
    <w:tmpl w:val="4F560BFE"/>
    <w:lvl w:ilvl="0" w:tplc="636EEC68">
      <w:start w:val="1"/>
      <w:numFmt w:val="taiwaneseCountingThousand"/>
      <w:lvlText w:val="%1、"/>
      <w:lvlJc w:val="left"/>
      <w:pPr>
        <w:ind w:left="1572" w:hanging="720"/>
      </w:pPr>
      <w:rPr>
        <w:rFonts w:hint="default"/>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abstractNumId w:val="1"/>
  </w:num>
  <w:num w:numId="2">
    <w:abstractNumId w:val="3"/>
  </w:num>
  <w:num w:numId="3">
    <w:abstractNumId w:val="2"/>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47"/>
    <w:rsid w:val="0004153C"/>
    <w:rsid w:val="000440DA"/>
    <w:rsid w:val="001229F8"/>
    <w:rsid w:val="001B277F"/>
    <w:rsid w:val="00253236"/>
    <w:rsid w:val="002704D3"/>
    <w:rsid w:val="00277877"/>
    <w:rsid w:val="003C1703"/>
    <w:rsid w:val="003D585E"/>
    <w:rsid w:val="00596E78"/>
    <w:rsid w:val="00607A2E"/>
    <w:rsid w:val="006D647E"/>
    <w:rsid w:val="007758B9"/>
    <w:rsid w:val="00827FCA"/>
    <w:rsid w:val="00840242"/>
    <w:rsid w:val="008B4AD3"/>
    <w:rsid w:val="008C18E1"/>
    <w:rsid w:val="009B4A4C"/>
    <w:rsid w:val="009E6D9B"/>
    <w:rsid w:val="00A47005"/>
    <w:rsid w:val="00AD4A3D"/>
    <w:rsid w:val="00BB10D7"/>
    <w:rsid w:val="00C91D47"/>
    <w:rsid w:val="00CA21A7"/>
    <w:rsid w:val="00D167C0"/>
    <w:rsid w:val="00D32278"/>
    <w:rsid w:val="00E9553D"/>
    <w:rsid w:val="00F9378F"/>
    <w:rsid w:val="00FF06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B3EB82-4D48-457C-B578-3A777A3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278"/>
    <w:pPr>
      <w:tabs>
        <w:tab w:val="center" w:pos="4153"/>
        <w:tab w:val="right" w:pos="8306"/>
      </w:tabs>
      <w:snapToGrid w:val="0"/>
    </w:pPr>
    <w:rPr>
      <w:sz w:val="20"/>
      <w:szCs w:val="20"/>
    </w:rPr>
  </w:style>
  <w:style w:type="character" w:customStyle="1" w:styleId="a4">
    <w:name w:val="頁首 字元"/>
    <w:basedOn w:val="a0"/>
    <w:link w:val="a3"/>
    <w:uiPriority w:val="99"/>
    <w:rsid w:val="00D32278"/>
    <w:rPr>
      <w:sz w:val="20"/>
      <w:szCs w:val="20"/>
    </w:rPr>
  </w:style>
  <w:style w:type="paragraph" w:styleId="a5">
    <w:name w:val="footer"/>
    <w:basedOn w:val="a"/>
    <w:link w:val="a6"/>
    <w:uiPriority w:val="99"/>
    <w:unhideWhenUsed/>
    <w:rsid w:val="00D32278"/>
    <w:pPr>
      <w:tabs>
        <w:tab w:val="center" w:pos="4153"/>
        <w:tab w:val="right" w:pos="8306"/>
      </w:tabs>
      <w:snapToGrid w:val="0"/>
    </w:pPr>
    <w:rPr>
      <w:sz w:val="20"/>
      <w:szCs w:val="20"/>
    </w:rPr>
  </w:style>
  <w:style w:type="character" w:customStyle="1" w:styleId="a6">
    <w:name w:val="頁尾 字元"/>
    <w:basedOn w:val="a0"/>
    <w:link w:val="a5"/>
    <w:uiPriority w:val="99"/>
    <w:rsid w:val="00D32278"/>
    <w:rPr>
      <w:sz w:val="20"/>
      <w:szCs w:val="20"/>
    </w:rPr>
  </w:style>
  <w:style w:type="paragraph" w:styleId="a7">
    <w:name w:val="Balloon Text"/>
    <w:basedOn w:val="a"/>
    <w:link w:val="a8"/>
    <w:uiPriority w:val="99"/>
    <w:semiHidden/>
    <w:unhideWhenUsed/>
    <w:rsid w:val="008B4AD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4A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Tina</dc:creator>
  <cp:keywords/>
  <dc:description/>
  <cp:lastModifiedBy>owner-1</cp:lastModifiedBy>
  <cp:revision>3</cp:revision>
  <cp:lastPrinted>2019-11-22T07:33:00Z</cp:lastPrinted>
  <dcterms:created xsi:type="dcterms:W3CDTF">2019-12-03T02:34:00Z</dcterms:created>
  <dcterms:modified xsi:type="dcterms:W3CDTF">2019-12-05T02:37:00Z</dcterms:modified>
</cp:coreProperties>
</file>